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8B053">
      <w:pPr>
        <w:spacing w:before="63" w:after="0" w:line="240" w:lineRule="auto"/>
        <w:rPr>
          <w:rFonts w:ascii="Times New Roman"/>
          <w:sz w:val="20"/>
        </w:rPr>
      </w:pPr>
      <w:bookmarkStart w:id="0" w:name="_GoBack"/>
      <w:bookmarkEnd w:id="0"/>
    </w:p>
    <w:tbl>
      <w:tblPr>
        <w:tblStyle w:val="3"/>
        <w:tblW w:w="0" w:type="auto"/>
        <w:tblInd w:w="43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8"/>
        <w:gridCol w:w="2684"/>
        <w:gridCol w:w="1587"/>
        <w:gridCol w:w="1868"/>
        <w:gridCol w:w="1970"/>
      </w:tblGrid>
      <w:tr w14:paraId="0AAD89D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9817" w:type="dxa"/>
            <w:gridSpan w:val="5"/>
            <w:tcBorders>
              <w:bottom w:val="single" w:color="000000" w:sz="6" w:space="0"/>
            </w:tcBorders>
            <w:shd w:val="clear" w:color="auto" w:fill="9BC2E6"/>
          </w:tcPr>
          <w:p w14:paraId="07D79483">
            <w:pPr>
              <w:pStyle w:val="8"/>
              <w:spacing w:line="204" w:lineRule="exact"/>
              <w:ind w:left="3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PROPIEDAD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PERTENECIENTE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A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LOS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CLIENTES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O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PROVEEDORES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EXTERNOS</w:t>
            </w:r>
          </w:p>
        </w:tc>
      </w:tr>
      <w:tr w14:paraId="1314602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1708" w:type="dxa"/>
            <w:tcBorders>
              <w:top w:val="single" w:color="000000" w:sz="6" w:space="0"/>
              <w:right w:val="single" w:color="000000" w:sz="6" w:space="0"/>
            </w:tcBorders>
            <w:shd w:val="clear" w:color="auto" w:fill="9BC2E6"/>
          </w:tcPr>
          <w:p w14:paraId="4C2AF7DA">
            <w:pPr>
              <w:pStyle w:val="8"/>
              <w:spacing w:before="18"/>
              <w:rPr>
                <w:rFonts w:ascii="Times New Roman"/>
                <w:sz w:val="15"/>
              </w:rPr>
            </w:pPr>
          </w:p>
          <w:p w14:paraId="3E801D79">
            <w:pPr>
              <w:pStyle w:val="8"/>
              <w:spacing w:line="174" w:lineRule="exact"/>
              <w:ind w:left="25"/>
              <w:rPr>
                <w:b/>
                <w:sz w:val="15"/>
              </w:rPr>
            </w:pPr>
            <w:r>
              <w:rPr>
                <w:b/>
                <w:sz w:val="15"/>
              </w:rPr>
              <w:t>CLIENTE /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PROVEEDOR</w:t>
            </w: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9BC2E6"/>
          </w:tcPr>
          <w:p w14:paraId="1D02ECCE">
            <w:pPr>
              <w:pStyle w:val="8"/>
              <w:spacing w:before="5"/>
              <w:ind w:left="20" w:right="2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INFORMACIÓN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QUE</w:t>
            </w:r>
            <w:r>
              <w:rPr>
                <w:b/>
                <w:spacing w:val="-2"/>
                <w:sz w:val="15"/>
              </w:rPr>
              <w:t xml:space="preserve"> ENTREGA</w:t>
            </w:r>
          </w:p>
          <w:p w14:paraId="6E907DF7">
            <w:pPr>
              <w:pStyle w:val="8"/>
              <w:spacing w:before="16" w:line="159" w:lineRule="exact"/>
              <w:ind w:left="20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EN </w:t>
            </w:r>
            <w:r>
              <w:rPr>
                <w:b/>
                <w:spacing w:val="-2"/>
                <w:sz w:val="15"/>
              </w:rPr>
              <w:t>FOTOCOPIA</w:t>
            </w:r>
          </w:p>
        </w:tc>
        <w:tc>
          <w:tcPr>
            <w:tcW w:w="158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9BC2E6"/>
          </w:tcPr>
          <w:p w14:paraId="253C2F54">
            <w:pPr>
              <w:pStyle w:val="8"/>
              <w:spacing w:before="104"/>
              <w:ind w:left="51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VERIFICA</w:t>
            </w:r>
          </w:p>
        </w:tc>
        <w:tc>
          <w:tcPr>
            <w:tcW w:w="186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9BC2E6"/>
          </w:tcPr>
          <w:p w14:paraId="703F2794">
            <w:pPr>
              <w:pStyle w:val="8"/>
              <w:spacing w:before="104"/>
              <w:ind w:left="65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PROTEGE</w:t>
            </w:r>
          </w:p>
        </w:tc>
        <w:tc>
          <w:tcPr>
            <w:tcW w:w="1970" w:type="dxa"/>
            <w:tcBorders>
              <w:top w:val="single" w:color="000000" w:sz="6" w:space="0"/>
              <w:left w:val="single" w:color="000000" w:sz="6" w:space="0"/>
            </w:tcBorders>
            <w:shd w:val="clear" w:color="auto" w:fill="9BC2E6"/>
          </w:tcPr>
          <w:p w14:paraId="3EF2DF4A">
            <w:pPr>
              <w:pStyle w:val="8"/>
              <w:spacing w:before="104"/>
              <w:ind w:left="51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SALVAGUARDA</w:t>
            </w:r>
          </w:p>
        </w:tc>
      </w:tr>
      <w:tr w14:paraId="70883A0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" w:hRule="atLeast"/>
        </w:trPr>
        <w:tc>
          <w:tcPr>
            <w:tcW w:w="1708" w:type="dxa"/>
            <w:vMerge w:val="restart"/>
            <w:tcBorders>
              <w:bottom w:val="single" w:color="000000" w:sz="6" w:space="0"/>
              <w:right w:val="single" w:color="000000" w:sz="6" w:space="0"/>
            </w:tcBorders>
            <w:shd w:val="clear" w:color="auto" w:fill="C5DFB4"/>
          </w:tcPr>
          <w:p w14:paraId="646DD385">
            <w:pPr>
              <w:pStyle w:val="8"/>
              <w:rPr>
                <w:rFonts w:ascii="Times New Roman"/>
                <w:sz w:val="15"/>
              </w:rPr>
            </w:pPr>
          </w:p>
          <w:p w14:paraId="2A5274AD">
            <w:pPr>
              <w:pStyle w:val="8"/>
              <w:rPr>
                <w:rFonts w:ascii="Times New Roman"/>
                <w:sz w:val="15"/>
              </w:rPr>
            </w:pPr>
          </w:p>
          <w:p w14:paraId="54698375">
            <w:pPr>
              <w:pStyle w:val="8"/>
              <w:rPr>
                <w:rFonts w:ascii="Times New Roman"/>
                <w:sz w:val="15"/>
              </w:rPr>
            </w:pPr>
          </w:p>
          <w:p w14:paraId="006F7A8A">
            <w:pPr>
              <w:pStyle w:val="8"/>
              <w:rPr>
                <w:rFonts w:ascii="Times New Roman"/>
                <w:sz w:val="15"/>
              </w:rPr>
            </w:pPr>
          </w:p>
          <w:p w14:paraId="5B90B613">
            <w:pPr>
              <w:pStyle w:val="8"/>
              <w:spacing w:before="113"/>
              <w:rPr>
                <w:rFonts w:ascii="Times New Roman"/>
                <w:sz w:val="15"/>
              </w:rPr>
            </w:pPr>
          </w:p>
          <w:p w14:paraId="7E4B655B">
            <w:pPr>
              <w:pStyle w:val="8"/>
              <w:ind w:left="45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ESTUDIANTE</w:t>
            </w:r>
          </w:p>
        </w:tc>
        <w:tc>
          <w:tcPr>
            <w:tcW w:w="268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C68543">
            <w:pPr>
              <w:pStyle w:val="8"/>
              <w:spacing w:line="155" w:lineRule="exact"/>
              <w:ind w:left="27"/>
              <w:rPr>
                <w:sz w:val="15"/>
              </w:rPr>
            </w:pPr>
            <w:r>
              <w:rPr>
                <w:sz w:val="15"/>
              </w:rPr>
              <w:t>Certificado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bachillerato</w:t>
            </w:r>
          </w:p>
        </w:tc>
        <w:tc>
          <w:tcPr>
            <w:tcW w:w="1587" w:type="dxa"/>
            <w:vMerge w:val="restart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2950B9">
            <w:pPr>
              <w:pStyle w:val="8"/>
              <w:rPr>
                <w:rFonts w:ascii="Times New Roman"/>
                <w:sz w:val="15"/>
              </w:rPr>
            </w:pPr>
          </w:p>
          <w:p w14:paraId="4E7FA9FD">
            <w:pPr>
              <w:pStyle w:val="8"/>
              <w:rPr>
                <w:rFonts w:ascii="Times New Roman"/>
                <w:sz w:val="15"/>
              </w:rPr>
            </w:pPr>
          </w:p>
          <w:p w14:paraId="18299579">
            <w:pPr>
              <w:pStyle w:val="8"/>
              <w:spacing w:before="62"/>
              <w:rPr>
                <w:rFonts w:ascii="Times New Roman"/>
                <w:sz w:val="15"/>
              </w:rPr>
            </w:pPr>
          </w:p>
          <w:p w14:paraId="2924167F">
            <w:pPr>
              <w:pStyle w:val="8"/>
              <w:spacing w:line="261" w:lineRule="auto"/>
              <w:ind w:left="51" w:right="55" w:firstLine="1"/>
              <w:jc w:val="center"/>
              <w:rPr>
                <w:sz w:val="15"/>
              </w:rPr>
            </w:pPr>
            <w:r>
              <w:rPr>
                <w:sz w:val="15"/>
              </w:rPr>
              <w:t>Departamento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Servicios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escolares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coteja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información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al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momento de la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Inscripción.</w:t>
            </w:r>
          </w:p>
        </w:tc>
        <w:tc>
          <w:tcPr>
            <w:tcW w:w="1868" w:type="dxa"/>
            <w:vMerge w:val="restart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7D9E14">
            <w:pPr>
              <w:pStyle w:val="8"/>
              <w:spacing w:before="9"/>
              <w:rPr>
                <w:rFonts w:ascii="Times New Roman"/>
                <w:sz w:val="15"/>
              </w:rPr>
            </w:pPr>
          </w:p>
          <w:p w14:paraId="53D33FCD">
            <w:pPr>
              <w:pStyle w:val="8"/>
              <w:spacing w:line="261" w:lineRule="auto"/>
              <w:ind w:left="34" w:right="32"/>
              <w:rPr>
                <w:sz w:val="15"/>
              </w:rPr>
            </w:pPr>
            <w:r>
              <w:rPr>
                <w:sz w:val="15"/>
              </w:rPr>
              <w:t>El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Departamento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Servicos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Escolares protege la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información de acuerdo y 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los apartados que apliquen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con el aviso de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privacidad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del TecNM disponible en</w:t>
            </w:r>
            <w:r>
              <w:rPr>
                <w:spacing w:val="40"/>
                <w:sz w:val="15"/>
              </w:rPr>
              <w:t xml:space="preserve"> </w:t>
            </w:r>
            <w:r>
              <w:fldChar w:fldCharType="begin"/>
            </w:r>
            <w:r>
              <w:instrText xml:space="preserve"> HYPERLINK "https://www.tecnm.mx/accesos/transparencia" \h </w:instrText>
            </w:r>
            <w:r>
              <w:fldChar w:fldCharType="separate"/>
            </w:r>
            <w:r>
              <w:rPr>
                <w:spacing w:val="-2"/>
                <w:sz w:val="15"/>
              </w:rPr>
              <w:t>https://www.tecnm.mx/acce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sos/transparencia</w:t>
            </w:r>
            <w:r>
              <w:rPr>
                <w:spacing w:val="-2"/>
                <w:sz w:val="15"/>
              </w:rPr>
              <w:fldChar w:fldCharType="end"/>
            </w:r>
          </w:p>
        </w:tc>
        <w:tc>
          <w:tcPr>
            <w:tcW w:w="1970" w:type="dxa"/>
            <w:vMerge w:val="restart"/>
            <w:tcBorders>
              <w:left w:val="single" w:color="000000" w:sz="6" w:space="0"/>
              <w:bottom w:val="single" w:color="000000" w:sz="6" w:space="0"/>
            </w:tcBorders>
          </w:tcPr>
          <w:p w14:paraId="3B38C8DB">
            <w:pPr>
              <w:pStyle w:val="8"/>
              <w:rPr>
                <w:rFonts w:ascii="Times New Roman"/>
                <w:sz w:val="15"/>
              </w:rPr>
            </w:pPr>
          </w:p>
          <w:p w14:paraId="32FC2391">
            <w:pPr>
              <w:pStyle w:val="8"/>
              <w:spacing w:before="136"/>
              <w:rPr>
                <w:rFonts w:ascii="Times New Roman"/>
                <w:sz w:val="15"/>
              </w:rPr>
            </w:pPr>
          </w:p>
          <w:p w14:paraId="64B7FC54">
            <w:pPr>
              <w:pStyle w:val="8"/>
              <w:spacing w:before="1" w:line="261" w:lineRule="auto"/>
              <w:ind w:left="80" w:right="72"/>
              <w:jc w:val="center"/>
              <w:rPr>
                <w:sz w:val="15"/>
              </w:rPr>
            </w:pPr>
            <w:r>
              <w:rPr>
                <w:sz w:val="15"/>
              </w:rPr>
              <w:t>El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departamento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servicios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escolares</w:t>
            </w:r>
          </w:p>
          <w:p w14:paraId="5551E831">
            <w:pPr>
              <w:pStyle w:val="8"/>
              <w:spacing w:line="261" w:lineRule="auto"/>
              <w:ind w:left="80" w:right="71"/>
              <w:jc w:val="center"/>
              <w:rPr>
                <w:sz w:val="15"/>
              </w:rPr>
            </w:pPr>
            <w:r>
              <w:rPr>
                <w:sz w:val="15"/>
              </w:rPr>
              <w:t>resguarda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información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área de archivo para su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consulta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evitando</w:t>
            </w:r>
          </w:p>
          <w:p w14:paraId="7E9835C5">
            <w:pPr>
              <w:pStyle w:val="8"/>
              <w:spacing w:line="182" w:lineRule="exact"/>
              <w:ind w:left="177" w:right="67"/>
              <w:jc w:val="center"/>
              <w:rPr>
                <w:sz w:val="15"/>
              </w:rPr>
            </w:pPr>
            <w:r>
              <w:rPr>
                <w:sz w:val="15"/>
              </w:rPr>
              <w:t>el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mal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uso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deterioro</w:t>
            </w:r>
          </w:p>
        </w:tc>
      </w:tr>
      <w:tr w14:paraId="601C960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1708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C5DFB4"/>
          </w:tcPr>
          <w:p w14:paraId="261E2FF2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BC6966">
            <w:pPr>
              <w:pStyle w:val="8"/>
              <w:spacing w:line="164" w:lineRule="exact"/>
              <w:ind w:left="27"/>
              <w:rPr>
                <w:sz w:val="15"/>
              </w:rPr>
            </w:pPr>
            <w:r>
              <w:rPr>
                <w:sz w:val="15"/>
              </w:rPr>
              <w:t>Acta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2"/>
                <w:sz w:val="15"/>
              </w:rPr>
              <w:t xml:space="preserve"> nacimiento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6C5ECC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EBE54E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742C636E">
            <w:pPr>
              <w:rPr>
                <w:sz w:val="2"/>
                <w:szCs w:val="2"/>
              </w:rPr>
            </w:pPr>
          </w:p>
        </w:tc>
      </w:tr>
      <w:tr w14:paraId="0873579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1708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C5DFB4"/>
          </w:tcPr>
          <w:p w14:paraId="43E369D0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025827">
            <w:pPr>
              <w:pStyle w:val="8"/>
              <w:spacing w:line="164" w:lineRule="exact"/>
              <w:ind w:left="27"/>
              <w:rPr>
                <w:sz w:val="15"/>
              </w:rPr>
            </w:pPr>
            <w:r>
              <w:rPr>
                <w:spacing w:val="-4"/>
                <w:sz w:val="15"/>
              </w:rPr>
              <w:t>CURP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ADDD62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1B92518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4B86B3CB">
            <w:pPr>
              <w:rPr>
                <w:sz w:val="2"/>
                <w:szCs w:val="2"/>
              </w:rPr>
            </w:pPr>
          </w:p>
        </w:tc>
      </w:tr>
      <w:tr w14:paraId="6E38976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1708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C5DFB4"/>
          </w:tcPr>
          <w:p w14:paraId="3118DE54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C74C8B4">
            <w:pPr>
              <w:pStyle w:val="8"/>
              <w:spacing w:line="164" w:lineRule="exact"/>
              <w:ind w:left="27"/>
              <w:rPr>
                <w:sz w:val="15"/>
              </w:rPr>
            </w:pPr>
            <w:r>
              <w:rPr>
                <w:spacing w:val="-2"/>
                <w:sz w:val="15"/>
              </w:rPr>
              <w:t>Fotografías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recientes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9CE097B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409AA1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5C48525D">
            <w:pPr>
              <w:rPr>
                <w:sz w:val="2"/>
                <w:szCs w:val="2"/>
              </w:rPr>
            </w:pPr>
          </w:p>
        </w:tc>
      </w:tr>
      <w:tr w14:paraId="383E2C6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708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C5DFB4"/>
          </w:tcPr>
          <w:p w14:paraId="2E475571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FC6672">
            <w:pPr>
              <w:pStyle w:val="8"/>
              <w:spacing w:before="18"/>
              <w:rPr>
                <w:rFonts w:ascii="Times New Roman"/>
                <w:sz w:val="15"/>
              </w:rPr>
            </w:pPr>
          </w:p>
          <w:p w14:paraId="00ABC41A">
            <w:pPr>
              <w:pStyle w:val="8"/>
              <w:ind w:left="27"/>
              <w:rPr>
                <w:sz w:val="15"/>
              </w:rPr>
            </w:pPr>
            <w:r>
              <w:rPr>
                <w:sz w:val="15"/>
              </w:rPr>
              <w:t>Dictamen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revalidación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o</w:t>
            </w:r>
          </w:p>
          <w:p w14:paraId="0B46C2B5">
            <w:pPr>
              <w:pStyle w:val="8"/>
              <w:spacing w:before="16" w:line="175" w:lineRule="exact"/>
              <w:ind w:left="27"/>
              <w:rPr>
                <w:sz w:val="15"/>
              </w:rPr>
            </w:pPr>
            <w:r>
              <w:rPr>
                <w:sz w:val="15"/>
              </w:rPr>
              <w:t>equivalencia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estudios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(cuando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aplique)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ADDB26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EC3039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7EADBBD0">
            <w:pPr>
              <w:rPr>
                <w:sz w:val="2"/>
                <w:szCs w:val="2"/>
              </w:rPr>
            </w:pPr>
          </w:p>
        </w:tc>
      </w:tr>
      <w:tr w14:paraId="5565A6E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08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C5DFB4"/>
          </w:tcPr>
          <w:p w14:paraId="59CF2312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40EDE6C">
            <w:pPr>
              <w:pStyle w:val="8"/>
              <w:rPr>
                <w:rFonts w:ascii="Times New Roman"/>
                <w:sz w:val="15"/>
              </w:rPr>
            </w:pPr>
          </w:p>
          <w:p w14:paraId="5A86E658">
            <w:pPr>
              <w:pStyle w:val="8"/>
              <w:spacing w:before="44"/>
              <w:rPr>
                <w:rFonts w:ascii="Times New Roman"/>
                <w:sz w:val="15"/>
              </w:rPr>
            </w:pPr>
          </w:p>
          <w:p w14:paraId="58393DB9">
            <w:pPr>
              <w:pStyle w:val="8"/>
              <w:spacing w:line="168" w:lineRule="exact"/>
              <w:ind w:left="27"/>
              <w:rPr>
                <w:sz w:val="15"/>
              </w:rPr>
            </w:pPr>
            <w:r>
              <w:rPr>
                <w:sz w:val="15"/>
              </w:rPr>
              <w:t>Copia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forma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FM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9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(cuando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aplique)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33C509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094689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770CEC43">
            <w:pPr>
              <w:rPr>
                <w:sz w:val="2"/>
                <w:szCs w:val="2"/>
              </w:rPr>
            </w:pPr>
          </w:p>
        </w:tc>
      </w:tr>
      <w:tr w14:paraId="73824AC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1708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C5DFB4"/>
          </w:tcPr>
          <w:p w14:paraId="25071CEF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CD5137">
            <w:pPr>
              <w:pStyle w:val="8"/>
              <w:spacing w:line="164" w:lineRule="exact"/>
              <w:ind w:left="27"/>
              <w:rPr>
                <w:sz w:val="15"/>
              </w:rPr>
            </w:pPr>
            <w:r>
              <w:rPr>
                <w:spacing w:val="-2"/>
                <w:sz w:val="15"/>
              </w:rPr>
              <w:t>Certificado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médico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FCBC2E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13CEF2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4C1CB670">
            <w:pPr>
              <w:rPr>
                <w:sz w:val="2"/>
                <w:szCs w:val="2"/>
              </w:rPr>
            </w:pPr>
          </w:p>
        </w:tc>
      </w:tr>
      <w:tr w14:paraId="5EBB222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" w:hRule="atLeast"/>
        </w:trPr>
        <w:tc>
          <w:tcPr>
            <w:tcW w:w="1708" w:type="dxa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5DFB4"/>
          </w:tcPr>
          <w:p w14:paraId="4B55601A">
            <w:pPr>
              <w:pStyle w:val="8"/>
              <w:rPr>
                <w:rFonts w:ascii="Times New Roman"/>
                <w:sz w:val="15"/>
              </w:rPr>
            </w:pPr>
          </w:p>
          <w:p w14:paraId="437C1A09">
            <w:pPr>
              <w:pStyle w:val="8"/>
              <w:rPr>
                <w:rFonts w:ascii="Times New Roman"/>
                <w:sz w:val="15"/>
              </w:rPr>
            </w:pPr>
          </w:p>
          <w:p w14:paraId="2593C559">
            <w:pPr>
              <w:pStyle w:val="8"/>
              <w:rPr>
                <w:rFonts w:ascii="Times New Roman"/>
                <w:sz w:val="15"/>
              </w:rPr>
            </w:pPr>
          </w:p>
          <w:p w14:paraId="09399E17">
            <w:pPr>
              <w:pStyle w:val="8"/>
              <w:rPr>
                <w:rFonts w:ascii="Times New Roman"/>
                <w:sz w:val="15"/>
              </w:rPr>
            </w:pPr>
          </w:p>
          <w:p w14:paraId="18D83D04">
            <w:pPr>
              <w:pStyle w:val="8"/>
              <w:spacing w:before="15"/>
              <w:rPr>
                <w:rFonts w:ascii="Times New Roman"/>
                <w:sz w:val="15"/>
              </w:rPr>
            </w:pPr>
          </w:p>
          <w:p w14:paraId="4D48DA69">
            <w:pPr>
              <w:pStyle w:val="8"/>
              <w:spacing w:line="261" w:lineRule="auto"/>
              <w:ind w:left="277" w:right="20" w:hanging="238"/>
              <w:rPr>
                <w:b/>
                <w:sz w:val="15"/>
              </w:rPr>
            </w:pPr>
            <w:r>
              <w:rPr>
                <w:b/>
                <w:sz w:val="15"/>
              </w:rPr>
              <w:t>PROVEEDORES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SERVICIOS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PROFESIONALES</w:t>
            </w:r>
            <w:r>
              <w:rPr>
                <w:b/>
                <w:spacing w:val="80"/>
                <w:sz w:val="15"/>
              </w:rPr>
              <w:t xml:space="preserve"> </w:t>
            </w:r>
            <w:r>
              <w:rPr>
                <w:b/>
                <w:sz w:val="15"/>
              </w:rPr>
              <w:t>AREA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ACADÉMICA</w:t>
            </w: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5AB82A">
            <w:pPr>
              <w:pStyle w:val="8"/>
              <w:spacing w:line="162" w:lineRule="exact"/>
              <w:ind w:left="27"/>
              <w:rPr>
                <w:sz w:val="15"/>
              </w:rPr>
            </w:pPr>
            <w:r>
              <w:rPr>
                <w:sz w:val="15"/>
              </w:rPr>
              <w:t>Credencial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elector</w:t>
            </w:r>
          </w:p>
        </w:tc>
        <w:tc>
          <w:tcPr>
            <w:tcW w:w="158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3850EA">
            <w:pPr>
              <w:pStyle w:val="8"/>
              <w:rPr>
                <w:rFonts w:ascii="Times New Roman"/>
                <w:sz w:val="15"/>
              </w:rPr>
            </w:pPr>
          </w:p>
          <w:p w14:paraId="32EF3B5F">
            <w:pPr>
              <w:pStyle w:val="8"/>
              <w:rPr>
                <w:rFonts w:ascii="Times New Roman"/>
                <w:sz w:val="15"/>
              </w:rPr>
            </w:pPr>
          </w:p>
          <w:p w14:paraId="43896D4B">
            <w:pPr>
              <w:pStyle w:val="8"/>
              <w:rPr>
                <w:rFonts w:ascii="Times New Roman"/>
                <w:sz w:val="15"/>
              </w:rPr>
            </w:pPr>
          </w:p>
          <w:p w14:paraId="08D41579">
            <w:pPr>
              <w:pStyle w:val="8"/>
              <w:spacing w:before="86"/>
              <w:rPr>
                <w:rFonts w:ascii="Times New Roman"/>
                <w:sz w:val="15"/>
              </w:rPr>
            </w:pPr>
          </w:p>
          <w:p w14:paraId="1138915B">
            <w:pPr>
              <w:pStyle w:val="8"/>
              <w:spacing w:line="261" w:lineRule="auto"/>
              <w:ind w:left="34" w:firstLine="415"/>
              <w:rPr>
                <w:sz w:val="15"/>
              </w:rPr>
            </w:pPr>
            <w:r>
              <w:rPr>
                <w:sz w:val="15"/>
              </w:rPr>
              <w:t>División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Estudios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Profesionales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verifica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información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al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momento de la entrega</w:t>
            </w:r>
          </w:p>
        </w:tc>
        <w:tc>
          <w:tcPr>
            <w:tcW w:w="186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757E42">
            <w:pPr>
              <w:pStyle w:val="8"/>
              <w:spacing w:before="6"/>
              <w:rPr>
                <w:rFonts w:ascii="Times New Roman"/>
                <w:sz w:val="15"/>
              </w:rPr>
            </w:pPr>
          </w:p>
          <w:p w14:paraId="07732374">
            <w:pPr>
              <w:pStyle w:val="8"/>
              <w:spacing w:line="261" w:lineRule="auto"/>
              <w:ind w:left="34"/>
              <w:rPr>
                <w:sz w:val="15"/>
              </w:rPr>
            </w:pPr>
            <w:r>
              <w:rPr>
                <w:sz w:val="15"/>
              </w:rPr>
              <w:t>División de estudios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profesionales y Recursos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financieros protegen la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información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utiliza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para:</w:t>
            </w:r>
          </w:p>
          <w:p w14:paraId="47B6C6C0">
            <w:pPr>
              <w:pStyle w:val="8"/>
              <w:numPr>
                <w:ilvl w:val="0"/>
                <w:numId w:val="1"/>
              </w:numPr>
              <w:tabs>
                <w:tab w:val="left" w:pos="188"/>
              </w:tabs>
              <w:spacing w:before="0" w:after="0" w:line="261" w:lineRule="auto"/>
              <w:ind w:left="34" w:right="476" w:firstLine="0"/>
              <w:jc w:val="left"/>
              <w:rPr>
                <w:sz w:val="15"/>
              </w:rPr>
            </w:pPr>
            <w:r>
              <w:rPr>
                <w:sz w:val="15"/>
              </w:rPr>
              <w:t>fines de trámite y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validacion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pagos;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</w:p>
          <w:p w14:paraId="26B11302">
            <w:pPr>
              <w:pStyle w:val="8"/>
              <w:numPr>
                <w:ilvl w:val="0"/>
                <w:numId w:val="1"/>
              </w:numPr>
              <w:tabs>
                <w:tab w:val="left" w:pos="188"/>
              </w:tabs>
              <w:spacing w:before="0" w:after="0" w:line="261" w:lineRule="auto"/>
              <w:ind w:left="34" w:right="74" w:firstLine="0"/>
              <w:jc w:val="left"/>
              <w:rPr>
                <w:sz w:val="15"/>
              </w:rPr>
            </w:pPr>
            <w:r>
              <w:rPr>
                <w:sz w:val="15"/>
              </w:rPr>
              <w:t>Para efectos de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expediente profesional,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información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resguarda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las áreas Académicas.</w:t>
            </w:r>
          </w:p>
        </w:tc>
        <w:tc>
          <w:tcPr>
            <w:tcW w:w="197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6E273E4E">
            <w:pPr>
              <w:pStyle w:val="8"/>
              <w:rPr>
                <w:rFonts w:ascii="Times New Roman"/>
                <w:sz w:val="15"/>
              </w:rPr>
            </w:pPr>
          </w:p>
          <w:p w14:paraId="34D538ED">
            <w:pPr>
              <w:pStyle w:val="8"/>
              <w:rPr>
                <w:rFonts w:ascii="Times New Roman"/>
                <w:sz w:val="15"/>
              </w:rPr>
            </w:pPr>
          </w:p>
          <w:p w14:paraId="31BFA448">
            <w:pPr>
              <w:pStyle w:val="8"/>
              <w:spacing w:before="60"/>
              <w:rPr>
                <w:rFonts w:ascii="Times New Roman"/>
                <w:sz w:val="15"/>
              </w:rPr>
            </w:pPr>
          </w:p>
          <w:p w14:paraId="4E469119">
            <w:pPr>
              <w:pStyle w:val="8"/>
              <w:spacing w:line="261" w:lineRule="auto"/>
              <w:ind w:left="67" w:right="59" w:firstLine="1"/>
              <w:jc w:val="center"/>
              <w:rPr>
                <w:sz w:val="15"/>
              </w:rPr>
            </w:pPr>
            <w:r>
              <w:rPr>
                <w:sz w:val="15"/>
              </w:rPr>
              <w:t>División de estudios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profesionales, Finanzas y las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Áreas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académicas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resguardan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la información en</w:t>
            </w:r>
          </w:p>
          <w:p w14:paraId="6D474D09">
            <w:pPr>
              <w:pStyle w:val="8"/>
              <w:spacing w:line="261" w:lineRule="auto"/>
              <w:ind w:left="80" w:right="67"/>
              <w:jc w:val="center"/>
              <w:rPr>
                <w:sz w:val="15"/>
              </w:rPr>
            </w:pPr>
            <w:r>
              <w:rPr>
                <w:sz w:val="15"/>
              </w:rPr>
              <w:t>carpetas,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para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evitar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el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mal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uso o deterioro</w:t>
            </w:r>
          </w:p>
        </w:tc>
      </w:tr>
      <w:tr w14:paraId="2E916BB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1708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C5DFB4"/>
          </w:tcPr>
          <w:p w14:paraId="223659C3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5BB11F">
            <w:pPr>
              <w:pStyle w:val="8"/>
              <w:spacing w:line="165" w:lineRule="exact"/>
              <w:ind w:left="27"/>
              <w:rPr>
                <w:sz w:val="15"/>
              </w:rPr>
            </w:pPr>
            <w:r>
              <w:rPr>
                <w:sz w:val="15"/>
              </w:rPr>
              <w:t>Comprobante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domicilio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A653C4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E9930A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48E792ED">
            <w:pPr>
              <w:rPr>
                <w:sz w:val="2"/>
                <w:szCs w:val="2"/>
              </w:rPr>
            </w:pPr>
          </w:p>
        </w:tc>
      </w:tr>
      <w:tr w14:paraId="75192C2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1708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C5DFB4"/>
          </w:tcPr>
          <w:p w14:paraId="2F8E0B98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C53676">
            <w:pPr>
              <w:pStyle w:val="8"/>
              <w:spacing w:line="164" w:lineRule="exact"/>
              <w:ind w:left="27"/>
              <w:rPr>
                <w:sz w:val="15"/>
              </w:rPr>
            </w:pPr>
            <w:r>
              <w:rPr>
                <w:spacing w:val="-5"/>
                <w:sz w:val="15"/>
              </w:rPr>
              <w:t>RFC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A7C800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D1B5973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7F22A56C">
            <w:pPr>
              <w:rPr>
                <w:sz w:val="2"/>
                <w:szCs w:val="2"/>
              </w:rPr>
            </w:pPr>
          </w:p>
        </w:tc>
      </w:tr>
      <w:tr w14:paraId="6C9605F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1708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C5DFB4"/>
          </w:tcPr>
          <w:p w14:paraId="43A7A4BC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037E55F">
            <w:pPr>
              <w:pStyle w:val="8"/>
              <w:spacing w:line="164" w:lineRule="exact"/>
              <w:ind w:left="27"/>
              <w:rPr>
                <w:sz w:val="15"/>
              </w:rPr>
            </w:pPr>
            <w:r>
              <w:rPr>
                <w:spacing w:val="-4"/>
                <w:sz w:val="15"/>
              </w:rPr>
              <w:t>CURP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33EEF8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B81CA4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082126E5">
            <w:pPr>
              <w:rPr>
                <w:sz w:val="2"/>
                <w:szCs w:val="2"/>
              </w:rPr>
            </w:pPr>
          </w:p>
        </w:tc>
      </w:tr>
      <w:tr w14:paraId="65ECB07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1708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C5DFB4"/>
          </w:tcPr>
          <w:p w14:paraId="1185EE9D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CA2ACD">
            <w:pPr>
              <w:pStyle w:val="8"/>
              <w:spacing w:line="164" w:lineRule="exact"/>
              <w:ind w:left="27"/>
              <w:rPr>
                <w:sz w:val="15"/>
              </w:rPr>
            </w:pPr>
            <w:r>
              <w:rPr>
                <w:sz w:val="15"/>
              </w:rPr>
              <w:t>Ultimo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grado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estudios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A039F9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014B49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49681A7A">
            <w:pPr>
              <w:rPr>
                <w:sz w:val="2"/>
                <w:szCs w:val="2"/>
              </w:rPr>
            </w:pPr>
          </w:p>
        </w:tc>
      </w:tr>
      <w:tr w14:paraId="465CA40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1708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C5DFB4"/>
          </w:tcPr>
          <w:p w14:paraId="133D7DCE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1F68725">
            <w:pPr>
              <w:pStyle w:val="8"/>
              <w:spacing w:line="164" w:lineRule="exact"/>
              <w:ind w:left="27"/>
              <w:rPr>
                <w:sz w:val="15"/>
              </w:rPr>
            </w:pPr>
            <w:r>
              <w:rPr>
                <w:sz w:val="15"/>
              </w:rPr>
              <w:t>Cédula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identificación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fiscal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12BE29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E01E44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524FB16E">
            <w:pPr>
              <w:rPr>
                <w:sz w:val="2"/>
                <w:szCs w:val="2"/>
              </w:rPr>
            </w:pPr>
          </w:p>
        </w:tc>
      </w:tr>
      <w:tr w14:paraId="5685641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6" w:hRule="atLeast"/>
        </w:trPr>
        <w:tc>
          <w:tcPr>
            <w:tcW w:w="1708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C5DFB4"/>
          </w:tcPr>
          <w:p w14:paraId="5EC7B38D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75625B">
            <w:pPr>
              <w:pStyle w:val="8"/>
              <w:rPr>
                <w:rFonts w:ascii="Times New Roman"/>
                <w:sz w:val="15"/>
              </w:rPr>
            </w:pPr>
          </w:p>
          <w:p w14:paraId="37BE31D5">
            <w:pPr>
              <w:pStyle w:val="8"/>
              <w:rPr>
                <w:rFonts w:ascii="Times New Roman"/>
                <w:sz w:val="15"/>
              </w:rPr>
            </w:pPr>
          </w:p>
          <w:p w14:paraId="51C9548B">
            <w:pPr>
              <w:pStyle w:val="8"/>
              <w:rPr>
                <w:rFonts w:ascii="Times New Roman"/>
                <w:sz w:val="15"/>
              </w:rPr>
            </w:pPr>
          </w:p>
          <w:p w14:paraId="264989A4">
            <w:pPr>
              <w:pStyle w:val="8"/>
              <w:rPr>
                <w:rFonts w:ascii="Times New Roman"/>
                <w:sz w:val="15"/>
              </w:rPr>
            </w:pPr>
          </w:p>
          <w:p w14:paraId="3849C1C9">
            <w:pPr>
              <w:pStyle w:val="8"/>
              <w:spacing w:before="105"/>
              <w:rPr>
                <w:rFonts w:ascii="Times New Roman"/>
                <w:sz w:val="15"/>
              </w:rPr>
            </w:pPr>
          </w:p>
          <w:p w14:paraId="76484551">
            <w:pPr>
              <w:pStyle w:val="8"/>
              <w:spacing w:line="168" w:lineRule="exact"/>
              <w:ind w:left="27"/>
              <w:rPr>
                <w:sz w:val="15"/>
              </w:rPr>
            </w:pPr>
            <w:r>
              <w:rPr>
                <w:sz w:val="15"/>
              </w:rPr>
              <w:t>Comprobante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pago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076EB3B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3F1E07C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6A899960">
            <w:pPr>
              <w:rPr>
                <w:sz w:val="2"/>
                <w:szCs w:val="2"/>
              </w:rPr>
            </w:pPr>
          </w:p>
        </w:tc>
      </w:tr>
      <w:tr w14:paraId="74707D9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708" w:type="dxa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5DFB4"/>
          </w:tcPr>
          <w:p w14:paraId="271CACBD">
            <w:pPr>
              <w:pStyle w:val="8"/>
              <w:rPr>
                <w:rFonts w:ascii="Times New Roman"/>
                <w:sz w:val="15"/>
              </w:rPr>
            </w:pPr>
          </w:p>
          <w:p w14:paraId="1EFC6826">
            <w:pPr>
              <w:pStyle w:val="8"/>
              <w:rPr>
                <w:rFonts w:ascii="Times New Roman"/>
                <w:sz w:val="15"/>
              </w:rPr>
            </w:pPr>
          </w:p>
          <w:p w14:paraId="0A938025">
            <w:pPr>
              <w:pStyle w:val="8"/>
              <w:rPr>
                <w:rFonts w:ascii="Times New Roman"/>
                <w:sz w:val="15"/>
              </w:rPr>
            </w:pPr>
          </w:p>
          <w:p w14:paraId="2382E825">
            <w:pPr>
              <w:pStyle w:val="8"/>
              <w:spacing w:before="110"/>
              <w:rPr>
                <w:rFonts w:ascii="Times New Roman"/>
                <w:sz w:val="15"/>
              </w:rPr>
            </w:pPr>
          </w:p>
          <w:p w14:paraId="25AEB02C">
            <w:pPr>
              <w:pStyle w:val="8"/>
              <w:spacing w:line="261" w:lineRule="auto"/>
              <w:ind w:left="20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PROVEEDORES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SERVICIOS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PROFESIONALES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ACTIVIDADES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EXTRAESCOLARES</w:t>
            </w: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089EF3E">
            <w:pPr>
              <w:pStyle w:val="8"/>
              <w:spacing w:line="153" w:lineRule="exact"/>
              <w:ind w:left="27"/>
              <w:rPr>
                <w:sz w:val="15"/>
              </w:rPr>
            </w:pPr>
            <w:r>
              <w:rPr>
                <w:sz w:val="15"/>
              </w:rPr>
              <w:t>Certificado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bachillerato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o</w:t>
            </w:r>
          </w:p>
          <w:p w14:paraId="7E6E8CDE">
            <w:pPr>
              <w:pStyle w:val="8"/>
              <w:spacing w:before="16" w:line="175" w:lineRule="exact"/>
              <w:ind w:left="27"/>
              <w:rPr>
                <w:sz w:val="15"/>
              </w:rPr>
            </w:pPr>
            <w:r>
              <w:rPr>
                <w:spacing w:val="-2"/>
                <w:sz w:val="15"/>
              </w:rPr>
              <w:t>equivalente</w:t>
            </w:r>
          </w:p>
        </w:tc>
        <w:tc>
          <w:tcPr>
            <w:tcW w:w="158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D6EDC1">
            <w:pPr>
              <w:pStyle w:val="8"/>
              <w:rPr>
                <w:rFonts w:ascii="Times New Roman"/>
                <w:sz w:val="15"/>
              </w:rPr>
            </w:pPr>
          </w:p>
          <w:p w14:paraId="22957D8F">
            <w:pPr>
              <w:pStyle w:val="8"/>
              <w:rPr>
                <w:rFonts w:ascii="Times New Roman"/>
                <w:sz w:val="15"/>
              </w:rPr>
            </w:pPr>
          </w:p>
          <w:p w14:paraId="4BDC8C0B">
            <w:pPr>
              <w:pStyle w:val="8"/>
              <w:rPr>
                <w:rFonts w:ascii="Times New Roman"/>
                <w:sz w:val="15"/>
              </w:rPr>
            </w:pPr>
          </w:p>
          <w:p w14:paraId="2DC0AFDC">
            <w:pPr>
              <w:pStyle w:val="8"/>
              <w:spacing w:before="110"/>
              <w:rPr>
                <w:rFonts w:ascii="Times New Roman"/>
                <w:sz w:val="15"/>
              </w:rPr>
            </w:pPr>
          </w:p>
          <w:p w14:paraId="7247C243">
            <w:pPr>
              <w:pStyle w:val="8"/>
              <w:spacing w:line="261" w:lineRule="auto"/>
              <w:ind w:left="34" w:right="39" w:firstLine="31"/>
              <w:jc w:val="center"/>
              <w:rPr>
                <w:sz w:val="15"/>
              </w:rPr>
            </w:pPr>
            <w:r>
              <w:rPr>
                <w:sz w:val="15"/>
              </w:rPr>
              <w:t>El Coordinador Cívico,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Cultural o Deportivo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verifica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información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al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momento de la entrega</w:t>
            </w:r>
          </w:p>
        </w:tc>
        <w:tc>
          <w:tcPr>
            <w:tcW w:w="186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31AF51E">
            <w:pPr>
              <w:pStyle w:val="8"/>
              <w:spacing w:before="101" w:line="261" w:lineRule="auto"/>
              <w:ind w:left="34"/>
              <w:rPr>
                <w:sz w:val="15"/>
              </w:rPr>
            </w:pPr>
            <w:r>
              <w:rPr>
                <w:sz w:val="15"/>
              </w:rPr>
              <w:t>División de estudios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profesionales y Recursos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financieros protegen la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información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utiliza: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1)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para fines de trámite y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validacion de pagos; y</w:t>
            </w:r>
          </w:p>
          <w:p w14:paraId="001C82C3">
            <w:pPr>
              <w:pStyle w:val="8"/>
              <w:spacing w:line="261" w:lineRule="auto"/>
              <w:ind w:left="34" w:right="32"/>
              <w:rPr>
                <w:sz w:val="15"/>
              </w:rPr>
            </w:pPr>
            <w:r>
              <w:rPr>
                <w:sz w:val="15"/>
              </w:rPr>
              <w:t>2) Para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efectos de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expediente profesional la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información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resguarda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el departamento de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Actividades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Extraescolares</w:t>
            </w:r>
          </w:p>
        </w:tc>
        <w:tc>
          <w:tcPr>
            <w:tcW w:w="197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7F3CA245">
            <w:pPr>
              <w:pStyle w:val="8"/>
              <w:rPr>
                <w:rFonts w:ascii="Times New Roman"/>
                <w:sz w:val="15"/>
              </w:rPr>
            </w:pPr>
          </w:p>
          <w:p w14:paraId="2EF27A03">
            <w:pPr>
              <w:pStyle w:val="8"/>
              <w:spacing w:before="155"/>
              <w:rPr>
                <w:rFonts w:ascii="Times New Roman"/>
                <w:sz w:val="15"/>
              </w:rPr>
            </w:pPr>
          </w:p>
          <w:p w14:paraId="500D3E11">
            <w:pPr>
              <w:pStyle w:val="8"/>
              <w:spacing w:line="261" w:lineRule="auto"/>
              <w:ind w:left="67" w:right="59" w:firstLine="1"/>
              <w:jc w:val="center"/>
              <w:rPr>
                <w:sz w:val="15"/>
              </w:rPr>
            </w:pPr>
            <w:r>
              <w:rPr>
                <w:sz w:val="15"/>
              </w:rPr>
              <w:t>División de estudios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profesionales, Finanzas y el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Departamento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Actividades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extraescolares resguardan la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información en carpetas y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archiveros para evitar el mal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uso o deterioro</w:t>
            </w:r>
          </w:p>
        </w:tc>
      </w:tr>
      <w:tr w14:paraId="3B8F4AD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708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C5DFB4"/>
          </w:tcPr>
          <w:p w14:paraId="00766F75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220A4C">
            <w:pPr>
              <w:pStyle w:val="8"/>
              <w:spacing w:before="104"/>
              <w:rPr>
                <w:rFonts w:ascii="Times New Roman"/>
                <w:sz w:val="15"/>
              </w:rPr>
            </w:pPr>
          </w:p>
          <w:p w14:paraId="16B0090A">
            <w:pPr>
              <w:pStyle w:val="8"/>
              <w:spacing w:line="168" w:lineRule="exact"/>
              <w:ind w:left="27"/>
              <w:rPr>
                <w:sz w:val="15"/>
              </w:rPr>
            </w:pPr>
            <w:r>
              <w:rPr>
                <w:spacing w:val="-4"/>
                <w:sz w:val="15"/>
              </w:rPr>
              <w:t>CURP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2C6546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4F619C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560ADBD0">
            <w:pPr>
              <w:rPr>
                <w:sz w:val="2"/>
                <w:szCs w:val="2"/>
              </w:rPr>
            </w:pPr>
          </w:p>
        </w:tc>
      </w:tr>
      <w:tr w14:paraId="323B9A0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708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C5DFB4"/>
          </w:tcPr>
          <w:p w14:paraId="0F420CF4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AC373FF">
            <w:pPr>
              <w:pStyle w:val="8"/>
              <w:spacing w:before="4"/>
              <w:rPr>
                <w:rFonts w:ascii="Times New Roman"/>
                <w:sz w:val="15"/>
              </w:rPr>
            </w:pPr>
          </w:p>
          <w:p w14:paraId="3C8D431F">
            <w:pPr>
              <w:pStyle w:val="8"/>
              <w:spacing w:line="168" w:lineRule="exact"/>
              <w:ind w:left="27"/>
              <w:rPr>
                <w:sz w:val="15"/>
              </w:rPr>
            </w:pPr>
            <w:r>
              <w:rPr>
                <w:sz w:val="15"/>
              </w:rPr>
              <w:t>Comprobante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domicilio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B83969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C04D97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718298B8">
            <w:pPr>
              <w:rPr>
                <w:sz w:val="2"/>
                <w:szCs w:val="2"/>
              </w:rPr>
            </w:pPr>
          </w:p>
        </w:tc>
      </w:tr>
      <w:tr w14:paraId="0CEC432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708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C5DFB4"/>
          </w:tcPr>
          <w:p w14:paraId="1C33B66A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0F5C14">
            <w:pPr>
              <w:pStyle w:val="8"/>
              <w:spacing w:before="3"/>
              <w:rPr>
                <w:rFonts w:ascii="Times New Roman"/>
                <w:sz w:val="15"/>
              </w:rPr>
            </w:pPr>
          </w:p>
          <w:p w14:paraId="2E8FC534">
            <w:pPr>
              <w:pStyle w:val="8"/>
              <w:spacing w:line="168" w:lineRule="exact"/>
              <w:ind w:left="27"/>
              <w:rPr>
                <w:sz w:val="15"/>
              </w:rPr>
            </w:pPr>
            <w:r>
              <w:rPr>
                <w:sz w:val="15"/>
              </w:rPr>
              <w:t>Credencial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elector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7C3A1E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2EDA3D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65791BDA">
            <w:pPr>
              <w:rPr>
                <w:sz w:val="2"/>
                <w:szCs w:val="2"/>
              </w:rPr>
            </w:pPr>
          </w:p>
        </w:tc>
      </w:tr>
      <w:tr w14:paraId="55613DC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1708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  <w:shd w:val="clear" w:color="auto" w:fill="C5DFB4"/>
          </w:tcPr>
          <w:p w14:paraId="4087864D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3C1EAE">
            <w:pPr>
              <w:pStyle w:val="8"/>
              <w:rPr>
                <w:rFonts w:ascii="Times New Roman"/>
                <w:sz w:val="15"/>
              </w:rPr>
            </w:pPr>
          </w:p>
          <w:p w14:paraId="4C76A854">
            <w:pPr>
              <w:pStyle w:val="8"/>
              <w:rPr>
                <w:rFonts w:ascii="Times New Roman"/>
                <w:sz w:val="15"/>
              </w:rPr>
            </w:pPr>
          </w:p>
          <w:p w14:paraId="6CAF470A">
            <w:pPr>
              <w:pStyle w:val="8"/>
              <w:spacing w:before="71"/>
              <w:rPr>
                <w:rFonts w:ascii="Times New Roman"/>
                <w:sz w:val="15"/>
              </w:rPr>
            </w:pPr>
          </w:p>
          <w:p w14:paraId="0D39B1B6">
            <w:pPr>
              <w:pStyle w:val="8"/>
              <w:spacing w:line="168" w:lineRule="exact"/>
              <w:ind w:left="27"/>
              <w:rPr>
                <w:sz w:val="15"/>
              </w:rPr>
            </w:pPr>
            <w:r>
              <w:rPr>
                <w:spacing w:val="-5"/>
                <w:sz w:val="15"/>
              </w:rPr>
              <w:t>RFC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D42F127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589DB4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3E6AC449">
            <w:pPr>
              <w:rPr>
                <w:sz w:val="2"/>
                <w:szCs w:val="2"/>
              </w:rPr>
            </w:pPr>
          </w:p>
        </w:tc>
      </w:tr>
      <w:tr w14:paraId="5B0F692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708" w:type="dxa"/>
            <w:vMerge w:val="restart"/>
            <w:tcBorders>
              <w:top w:val="single" w:color="000000" w:sz="6" w:space="0"/>
              <w:right w:val="single" w:color="000000" w:sz="6" w:space="0"/>
            </w:tcBorders>
            <w:shd w:val="clear" w:color="auto" w:fill="C5DFB4"/>
          </w:tcPr>
          <w:p w14:paraId="2EC92409">
            <w:pPr>
              <w:pStyle w:val="8"/>
              <w:rPr>
                <w:rFonts w:ascii="Times New Roman"/>
                <w:sz w:val="15"/>
              </w:rPr>
            </w:pPr>
          </w:p>
          <w:p w14:paraId="4600C1B6">
            <w:pPr>
              <w:pStyle w:val="8"/>
              <w:rPr>
                <w:rFonts w:ascii="Times New Roman"/>
                <w:sz w:val="15"/>
              </w:rPr>
            </w:pPr>
          </w:p>
          <w:p w14:paraId="567A728C">
            <w:pPr>
              <w:pStyle w:val="8"/>
              <w:rPr>
                <w:rFonts w:ascii="Times New Roman"/>
                <w:sz w:val="15"/>
              </w:rPr>
            </w:pPr>
          </w:p>
          <w:p w14:paraId="1D5589B6">
            <w:pPr>
              <w:pStyle w:val="8"/>
              <w:rPr>
                <w:rFonts w:ascii="Times New Roman"/>
                <w:sz w:val="15"/>
              </w:rPr>
            </w:pPr>
          </w:p>
          <w:p w14:paraId="7D3BE1CE">
            <w:pPr>
              <w:pStyle w:val="8"/>
              <w:spacing w:before="60"/>
              <w:rPr>
                <w:rFonts w:ascii="Times New Roman"/>
                <w:sz w:val="15"/>
              </w:rPr>
            </w:pPr>
          </w:p>
          <w:p w14:paraId="35D6D173">
            <w:pPr>
              <w:pStyle w:val="8"/>
              <w:spacing w:line="261" w:lineRule="auto"/>
              <w:ind w:left="161" w:right="143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PROVEEDORES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SERVICIOS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PROFESIONALES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INGLÉS</w:t>
            </w: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A43877">
            <w:pPr>
              <w:pStyle w:val="8"/>
              <w:spacing w:before="3"/>
              <w:rPr>
                <w:rFonts w:ascii="Times New Roman"/>
                <w:sz w:val="15"/>
              </w:rPr>
            </w:pPr>
          </w:p>
          <w:p w14:paraId="0C1D8DEC">
            <w:pPr>
              <w:pStyle w:val="8"/>
              <w:spacing w:line="161" w:lineRule="exact"/>
              <w:ind w:left="27"/>
              <w:rPr>
                <w:sz w:val="15"/>
              </w:rPr>
            </w:pPr>
            <w:r>
              <w:rPr>
                <w:sz w:val="15"/>
              </w:rPr>
              <w:t>Credencial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elector</w:t>
            </w:r>
          </w:p>
        </w:tc>
        <w:tc>
          <w:tcPr>
            <w:tcW w:w="1587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33132B6B">
            <w:pPr>
              <w:pStyle w:val="8"/>
              <w:rPr>
                <w:rFonts w:ascii="Times New Roman"/>
                <w:sz w:val="15"/>
              </w:rPr>
            </w:pPr>
          </w:p>
          <w:p w14:paraId="0BB7D478">
            <w:pPr>
              <w:pStyle w:val="8"/>
              <w:rPr>
                <w:rFonts w:ascii="Times New Roman"/>
                <w:sz w:val="15"/>
              </w:rPr>
            </w:pPr>
          </w:p>
          <w:p w14:paraId="4538DB1A">
            <w:pPr>
              <w:pStyle w:val="8"/>
              <w:rPr>
                <w:rFonts w:ascii="Times New Roman"/>
                <w:sz w:val="15"/>
              </w:rPr>
            </w:pPr>
          </w:p>
          <w:p w14:paraId="001777E6">
            <w:pPr>
              <w:pStyle w:val="8"/>
              <w:rPr>
                <w:rFonts w:ascii="Times New Roman"/>
                <w:sz w:val="15"/>
              </w:rPr>
            </w:pPr>
          </w:p>
          <w:p w14:paraId="6CD55F4D">
            <w:pPr>
              <w:pStyle w:val="8"/>
              <w:spacing w:before="60"/>
              <w:rPr>
                <w:rFonts w:ascii="Times New Roman"/>
                <w:sz w:val="15"/>
              </w:rPr>
            </w:pPr>
          </w:p>
          <w:p w14:paraId="4F57F670">
            <w:pPr>
              <w:pStyle w:val="8"/>
              <w:spacing w:line="261" w:lineRule="auto"/>
              <w:ind w:left="34" w:right="39" w:hanging="1"/>
              <w:jc w:val="center"/>
              <w:rPr>
                <w:sz w:val="15"/>
              </w:rPr>
            </w:pPr>
            <w:r>
              <w:rPr>
                <w:sz w:val="15"/>
              </w:rPr>
              <w:t>El Coordinador del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Centro de Lenguas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verifica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información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al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momento de la entrega</w:t>
            </w:r>
          </w:p>
        </w:tc>
        <w:tc>
          <w:tcPr>
            <w:tcW w:w="186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27FEE6D3">
            <w:pPr>
              <w:pStyle w:val="8"/>
              <w:spacing w:before="51"/>
              <w:rPr>
                <w:rFonts w:ascii="Times New Roman"/>
                <w:sz w:val="15"/>
              </w:rPr>
            </w:pPr>
          </w:p>
          <w:p w14:paraId="19098245">
            <w:pPr>
              <w:pStyle w:val="8"/>
              <w:spacing w:line="261" w:lineRule="auto"/>
              <w:ind w:left="34" w:right="48"/>
              <w:rPr>
                <w:sz w:val="15"/>
              </w:rPr>
            </w:pPr>
            <w:r>
              <w:rPr>
                <w:sz w:val="15"/>
              </w:rPr>
              <w:t>Coordinación de lenguas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extranjeras y Recursos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financieros protege para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expediente de personal y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utiliza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para: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1)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para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fines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trámite y validacion de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pagos;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</w:p>
          <w:p w14:paraId="52691371">
            <w:pPr>
              <w:pStyle w:val="8"/>
              <w:spacing w:line="261" w:lineRule="auto"/>
              <w:ind w:left="34" w:right="32"/>
              <w:rPr>
                <w:sz w:val="15"/>
              </w:rPr>
            </w:pPr>
            <w:r>
              <w:rPr>
                <w:sz w:val="15"/>
              </w:rPr>
              <w:t>2) Para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efectos de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expediente profesional la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información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resguarda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la Coordinación de Inglés</w:t>
            </w:r>
          </w:p>
        </w:tc>
        <w:tc>
          <w:tcPr>
            <w:tcW w:w="1970" w:type="dxa"/>
            <w:vMerge w:val="restart"/>
            <w:tcBorders>
              <w:top w:val="single" w:color="000000" w:sz="6" w:space="0"/>
              <w:left w:val="single" w:color="000000" w:sz="6" w:space="0"/>
            </w:tcBorders>
          </w:tcPr>
          <w:p w14:paraId="6B245F85">
            <w:pPr>
              <w:pStyle w:val="8"/>
              <w:rPr>
                <w:rFonts w:ascii="Times New Roman"/>
                <w:sz w:val="15"/>
              </w:rPr>
            </w:pPr>
          </w:p>
          <w:p w14:paraId="03CCE6AF">
            <w:pPr>
              <w:pStyle w:val="8"/>
              <w:rPr>
                <w:rFonts w:ascii="Times New Roman"/>
                <w:sz w:val="15"/>
              </w:rPr>
            </w:pPr>
          </w:p>
          <w:p w14:paraId="7B9C176B">
            <w:pPr>
              <w:pStyle w:val="8"/>
              <w:rPr>
                <w:rFonts w:ascii="Times New Roman"/>
                <w:sz w:val="15"/>
              </w:rPr>
            </w:pPr>
          </w:p>
          <w:p w14:paraId="254192FF">
            <w:pPr>
              <w:pStyle w:val="8"/>
              <w:spacing w:before="131"/>
              <w:rPr>
                <w:rFonts w:ascii="Times New Roman"/>
                <w:sz w:val="15"/>
              </w:rPr>
            </w:pPr>
          </w:p>
          <w:p w14:paraId="484F8CED">
            <w:pPr>
              <w:pStyle w:val="8"/>
              <w:spacing w:line="261" w:lineRule="auto"/>
              <w:ind w:left="77" w:right="64"/>
              <w:jc w:val="center"/>
              <w:rPr>
                <w:sz w:val="15"/>
              </w:rPr>
            </w:pPr>
            <w:r>
              <w:rPr>
                <w:sz w:val="15"/>
              </w:rPr>
              <w:t>Finanzas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Coordinación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Ingles resguardan la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información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</w:p>
          <w:p w14:paraId="754011DB">
            <w:pPr>
              <w:pStyle w:val="8"/>
              <w:spacing w:line="261" w:lineRule="auto"/>
              <w:ind w:left="41" w:right="32"/>
              <w:jc w:val="center"/>
              <w:rPr>
                <w:sz w:val="15"/>
              </w:rPr>
            </w:pPr>
            <w:r>
              <w:rPr>
                <w:sz w:val="15"/>
              </w:rPr>
              <w:t>carpetas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para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evitar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el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mal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uso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deterioro</w:t>
            </w:r>
          </w:p>
        </w:tc>
      </w:tr>
      <w:tr w14:paraId="1F54B04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1708" w:type="dxa"/>
            <w:vMerge w:val="continue"/>
            <w:tcBorders>
              <w:top w:val="nil"/>
              <w:right w:val="single" w:color="000000" w:sz="6" w:space="0"/>
            </w:tcBorders>
            <w:shd w:val="clear" w:color="auto" w:fill="C5DFB4"/>
          </w:tcPr>
          <w:p w14:paraId="7317EB8F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D28BA6">
            <w:pPr>
              <w:pStyle w:val="8"/>
              <w:spacing w:before="168" w:line="161" w:lineRule="exact"/>
              <w:ind w:left="27"/>
              <w:rPr>
                <w:sz w:val="15"/>
              </w:rPr>
            </w:pPr>
            <w:r>
              <w:rPr>
                <w:sz w:val="15"/>
              </w:rPr>
              <w:t>Comprobante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domicilio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1BE9A4DC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28B7AD15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</w:tcBorders>
          </w:tcPr>
          <w:p w14:paraId="0B25C2A6">
            <w:pPr>
              <w:rPr>
                <w:sz w:val="2"/>
                <w:szCs w:val="2"/>
              </w:rPr>
            </w:pPr>
          </w:p>
        </w:tc>
      </w:tr>
      <w:tr w14:paraId="4C50D0E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1708" w:type="dxa"/>
            <w:vMerge w:val="continue"/>
            <w:tcBorders>
              <w:top w:val="nil"/>
              <w:right w:val="single" w:color="000000" w:sz="6" w:space="0"/>
            </w:tcBorders>
            <w:shd w:val="clear" w:color="auto" w:fill="C5DFB4"/>
          </w:tcPr>
          <w:p w14:paraId="670325D4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1D217E">
            <w:pPr>
              <w:pStyle w:val="8"/>
              <w:spacing w:before="168" w:line="161" w:lineRule="exact"/>
              <w:ind w:left="27"/>
              <w:rPr>
                <w:sz w:val="15"/>
              </w:rPr>
            </w:pPr>
            <w:r>
              <w:rPr>
                <w:spacing w:val="-4"/>
                <w:sz w:val="15"/>
              </w:rPr>
              <w:t>CURP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42D3167B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1160EC4A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</w:tcBorders>
          </w:tcPr>
          <w:p w14:paraId="77DDC9D3">
            <w:pPr>
              <w:rPr>
                <w:sz w:val="2"/>
                <w:szCs w:val="2"/>
              </w:rPr>
            </w:pPr>
          </w:p>
        </w:tc>
      </w:tr>
      <w:tr w14:paraId="633A74E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1708" w:type="dxa"/>
            <w:vMerge w:val="continue"/>
            <w:tcBorders>
              <w:top w:val="nil"/>
              <w:right w:val="single" w:color="000000" w:sz="6" w:space="0"/>
            </w:tcBorders>
            <w:shd w:val="clear" w:color="auto" w:fill="C5DFB4"/>
          </w:tcPr>
          <w:p w14:paraId="2E81BC4B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435189">
            <w:pPr>
              <w:pStyle w:val="8"/>
              <w:spacing w:before="168" w:line="161" w:lineRule="exact"/>
              <w:ind w:left="27"/>
              <w:rPr>
                <w:sz w:val="15"/>
              </w:rPr>
            </w:pPr>
            <w:r>
              <w:rPr>
                <w:sz w:val="15"/>
              </w:rPr>
              <w:t>Ultimo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grado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estudios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350C2052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08919A24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</w:tcBorders>
          </w:tcPr>
          <w:p w14:paraId="5D2A8A04">
            <w:pPr>
              <w:rPr>
                <w:sz w:val="2"/>
                <w:szCs w:val="2"/>
              </w:rPr>
            </w:pPr>
          </w:p>
        </w:tc>
      </w:tr>
      <w:tr w14:paraId="2ECE291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1708" w:type="dxa"/>
            <w:vMerge w:val="continue"/>
            <w:tcBorders>
              <w:top w:val="nil"/>
              <w:right w:val="single" w:color="000000" w:sz="6" w:space="0"/>
            </w:tcBorders>
            <w:shd w:val="clear" w:color="auto" w:fill="C5DFB4"/>
          </w:tcPr>
          <w:p w14:paraId="49526210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6E3BAD0">
            <w:pPr>
              <w:pStyle w:val="8"/>
              <w:spacing w:before="169" w:line="161" w:lineRule="exact"/>
              <w:ind w:left="27"/>
              <w:rPr>
                <w:sz w:val="15"/>
              </w:rPr>
            </w:pPr>
            <w:r>
              <w:rPr>
                <w:sz w:val="15"/>
              </w:rPr>
              <w:t>Cédula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identificación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fiscal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79758306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50473082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</w:tcBorders>
          </w:tcPr>
          <w:p w14:paraId="431C6EB1">
            <w:pPr>
              <w:rPr>
                <w:sz w:val="2"/>
                <w:szCs w:val="2"/>
              </w:rPr>
            </w:pPr>
          </w:p>
        </w:tc>
      </w:tr>
      <w:tr w14:paraId="0901CD9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708" w:type="dxa"/>
            <w:vMerge w:val="continue"/>
            <w:tcBorders>
              <w:top w:val="nil"/>
              <w:right w:val="single" w:color="000000" w:sz="6" w:space="0"/>
            </w:tcBorders>
            <w:shd w:val="clear" w:color="auto" w:fill="C5DFB4"/>
          </w:tcPr>
          <w:p w14:paraId="7B901BE4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</w:tcPr>
          <w:p w14:paraId="0DF0E375">
            <w:pPr>
              <w:pStyle w:val="8"/>
              <w:spacing w:before="168"/>
              <w:ind w:left="27"/>
              <w:rPr>
                <w:sz w:val="15"/>
              </w:rPr>
            </w:pPr>
            <w:r>
              <w:rPr>
                <w:sz w:val="15"/>
              </w:rPr>
              <w:t>Certificación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nivel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idioma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inglés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2984D351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30DC4696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</w:tcBorders>
          </w:tcPr>
          <w:p w14:paraId="5E779FDC">
            <w:pPr>
              <w:rPr>
                <w:sz w:val="2"/>
                <w:szCs w:val="2"/>
              </w:rPr>
            </w:pPr>
          </w:p>
        </w:tc>
      </w:tr>
      <w:tr w14:paraId="0D9C1D3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1708" w:type="dxa"/>
            <w:vMerge w:val="continue"/>
            <w:tcBorders>
              <w:top w:val="nil"/>
              <w:right w:val="single" w:color="000000" w:sz="6" w:space="0"/>
            </w:tcBorders>
            <w:shd w:val="clear" w:color="auto" w:fill="C5DFB4"/>
          </w:tcPr>
          <w:p w14:paraId="3EA7D24F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2D610FCC">
            <w:pPr>
              <w:pStyle w:val="8"/>
              <w:spacing w:before="63" w:line="174" w:lineRule="exact"/>
              <w:ind w:left="27"/>
              <w:rPr>
                <w:sz w:val="15"/>
              </w:rPr>
            </w:pPr>
            <w:r>
              <w:rPr>
                <w:sz w:val="15"/>
              </w:rPr>
              <w:t>Cédula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profesional</w:t>
            </w:r>
          </w:p>
        </w:tc>
        <w:tc>
          <w:tcPr>
            <w:tcW w:w="1587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55E4F436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028A791A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 w:val="continue"/>
            <w:tcBorders>
              <w:top w:val="nil"/>
              <w:left w:val="single" w:color="000000" w:sz="6" w:space="0"/>
            </w:tcBorders>
          </w:tcPr>
          <w:p w14:paraId="2CA4CAC5">
            <w:pPr>
              <w:rPr>
                <w:sz w:val="2"/>
                <w:szCs w:val="2"/>
              </w:rPr>
            </w:pPr>
          </w:p>
        </w:tc>
      </w:tr>
    </w:tbl>
    <w:p w14:paraId="1C562B75"/>
    <w:sectPr>
      <w:headerReference r:id="rId5" w:type="default"/>
      <w:footerReference r:id="rId6" w:type="default"/>
      <w:type w:val="continuous"/>
      <w:pgSz w:w="11910" w:h="16840"/>
      <w:pgMar w:top="1040" w:right="992" w:bottom="280" w:left="992" w:header="720" w:footer="72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F1CCF">
    <w:pPr>
      <w:spacing w:line="184" w:lineRule="exact"/>
      <w:ind w:left="20"/>
      <w:jc w:val="center"/>
      <w:rPr>
        <w:rFonts w:hint="default"/>
        <w:lang w:val="es-MX"/>
      </w:rPr>
    </w:pPr>
    <w:r>
      <w:rPr>
        <w:b/>
        <w:bCs w:val="0"/>
        <w:sz w:val="16"/>
        <w:szCs w:val="16"/>
      </w:rPr>
      <w:t>ITPAC-CA-DI-</w:t>
    </w:r>
    <w:r>
      <w:rPr>
        <w:b/>
        <w:bCs w:val="0"/>
        <w:spacing w:val="-5"/>
        <w:sz w:val="16"/>
        <w:szCs w:val="16"/>
      </w:rPr>
      <w:t>05</w:t>
    </w:r>
    <w:r>
      <w:rPr>
        <w:rFonts w:hint="default"/>
        <w:b/>
        <w:bCs w:val="0"/>
        <w:spacing w:val="-5"/>
        <w:sz w:val="16"/>
        <w:szCs w:val="16"/>
        <w:lang w:val="es-MX"/>
      </w:rPr>
      <w:t xml:space="preserve">                                                                                                                                                </w:t>
    </w:r>
    <w:r>
      <w:rPr>
        <w:rFonts w:hint="default"/>
        <w:b/>
        <w:bCs w:val="0"/>
        <w:sz w:val="16"/>
        <w:szCs w:val="16"/>
        <w:lang w:val="es-MX"/>
      </w:rPr>
      <w:t xml:space="preserve">                                                                                                             Ver.2</w:t>
    </w:r>
    <w:r>
      <w:rPr>
        <w:rFonts w:hint="default"/>
        <w:lang w:val="es-MX"/>
      </w:rPr>
      <w:br w:type="textWrapping"/>
    </w:r>
    <w:r>
      <w:rPr>
        <w:color w:val="808080"/>
        <w:sz w:val="16"/>
      </w:rPr>
      <w:t>“Toda</w:t>
    </w:r>
    <w:r>
      <w:rPr>
        <w:color w:val="808080"/>
        <w:spacing w:val="-7"/>
        <w:sz w:val="16"/>
      </w:rPr>
      <w:t xml:space="preserve"> </w:t>
    </w:r>
    <w:r>
      <w:rPr>
        <w:color w:val="808080"/>
        <w:sz w:val="16"/>
      </w:rPr>
      <w:t>copia</w:t>
    </w:r>
    <w:r>
      <w:rPr>
        <w:color w:val="808080"/>
        <w:spacing w:val="-4"/>
        <w:sz w:val="16"/>
      </w:rPr>
      <w:t xml:space="preserve"> </w:t>
    </w:r>
    <w:r>
      <w:rPr>
        <w:color w:val="808080"/>
        <w:sz w:val="16"/>
      </w:rPr>
      <w:t>en</w:t>
    </w:r>
    <w:r>
      <w:rPr>
        <w:color w:val="808080"/>
        <w:spacing w:val="-4"/>
        <w:sz w:val="16"/>
      </w:rPr>
      <w:t xml:space="preserve"> </w:t>
    </w:r>
    <w:r>
      <w:rPr>
        <w:color w:val="808080"/>
        <w:sz w:val="16"/>
      </w:rPr>
      <w:t>PAPEL</w:t>
    </w:r>
    <w:r>
      <w:rPr>
        <w:color w:val="808080"/>
        <w:spacing w:val="-3"/>
        <w:sz w:val="16"/>
      </w:rPr>
      <w:t xml:space="preserve"> </w:t>
    </w:r>
    <w:r>
      <w:rPr>
        <w:color w:val="808080"/>
        <w:sz w:val="16"/>
      </w:rPr>
      <w:t>o</w:t>
    </w:r>
    <w:r>
      <w:rPr>
        <w:color w:val="808080"/>
        <w:spacing w:val="-5"/>
        <w:sz w:val="16"/>
      </w:rPr>
      <w:t xml:space="preserve"> </w:t>
    </w:r>
    <w:r>
      <w:rPr>
        <w:color w:val="808080"/>
        <w:sz w:val="16"/>
      </w:rPr>
      <w:t>ARCHIVO</w:t>
    </w:r>
    <w:r>
      <w:rPr>
        <w:color w:val="808080"/>
        <w:spacing w:val="-4"/>
        <w:sz w:val="16"/>
      </w:rPr>
      <w:t xml:space="preserve"> </w:t>
    </w:r>
    <w:r>
      <w:rPr>
        <w:color w:val="808080"/>
        <w:sz w:val="16"/>
      </w:rPr>
      <w:t>ELECTRÓNICO</w:t>
    </w:r>
    <w:r>
      <w:rPr>
        <w:color w:val="808080"/>
        <w:spacing w:val="-4"/>
        <w:sz w:val="16"/>
      </w:rPr>
      <w:t xml:space="preserve"> </w:t>
    </w:r>
    <w:r>
      <w:rPr>
        <w:color w:val="808080"/>
        <w:sz w:val="16"/>
      </w:rPr>
      <w:t>es</w:t>
    </w:r>
    <w:r>
      <w:rPr>
        <w:color w:val="808080"/>
        <w:spacing w:val="-4"/>
        <w:sz w:val="16"/>
      </w:rPr>
      <w:t xml:space="preserve"> </w:t>
    </w:r>
    <w:r>
      <w:rPr>
        <w:color w:val="808080"/>
        <w:sz w:val="16"/>
      </w:rPr>
      <w:t>un</w:t>
    </w:r>
    <w:r>
      <w:rPr>
        <w:color w:val="808080"/>
        <w:spacing w:val="-4"/>
        <w:sz w:val="16"/>
      </w:rPr>
      <w:t xml:space="preserve"> </w:t>
    </w:r>
    <w:r>
      <w:rPr>
        <w:color w:val="808080"/>
        <w:sz w:val="16"/>
      </w:rPr>
      <w:t>Documento</w:t>
    </w:r>
    <w:r>
      <w:rPr>
        <w:color w:val="808080"/>
        <w:spacing w:val="-5"/>
        <w:sz w:val="16"/>
      </w:rPr>
      <w:t xml:space="preserve"> </w:t>
    </w:r>
    <w:r>
      <w:rPr>
        <w:color w:val="808080"/>
        <w:sz w:val="16"/>
      </w:rPr>
      <w:t>No</w:t>
    </w:r>
    <w:r>
      <w:rPr>
        <w:color w:val="808080"/>
        <w:spacing w:val="-4"/>
        <w:sz w:val="16"/>
      </w:rPr>
      <w:t xml:space="preserve"> </w:t>
    </w:r>
    <w:r>
      <w:rPr>
        <w:color w:val="808080"/>
        <w:sz w:val="16"/>
      </w:rPr>
      <w:t>Controlado</w:t>
    </w:r>
    <w:r>
      <w:rPr>
        <w:color w:val="808080"/>
        <w:spacing w:val="-4"/>
        <w:sz w:val="16"/>
      </w:rPr>
      <w:t xml:space="preserve"> </w:t>
    </w:r>
    <w:r>
      <w:rPr>
        <w:color w:val="808080"/>
        <w:sz w:val="16"/>
      </w:rPr>
      <w:t>a</w:t>
    </w:r>
    <w:r>
      <w:rPr>
        <w:color w:val="808080"/>
        <w:spacing w:val="-4"/>
        <w:sz w:val="16"/>
      </w:rPr>
      <w:t xml:space="preserve"> </w:t>
    </w:r>
    <w:r>
      <w:rPr>
        <w:color w:val="808080"/>
        <w:sz w:val="16"/>
      </w:rPr>
      <w:t>excepción</w:t>
    </w:r>
    <w:r>
      <w:rPr>
        <w:color w:val="808080"/>
        <w:spacing w:val="-4"/>
        <w:sz w:val="16"/>
      </w:rPr>
      <w:t xml:space="preserve"> </w:t>
    </w:r>
    <w:r>
      <w:rPr>
        <w:color w:val="808080"/>
        <w:sz w:val="16"/>
      </w:rPr>
      <w:t>del</w:t>
    </w:r>
    <w:r>
      <w:rPr>
        <w:color w:val="808080"/>
        <w:spacing w:val="-4"/>
        <w:sz w:val="16"/>
      </w:rPr>
      <w:t xml:space="preserve"> </w:t>
    </w:r>
    <w:r>
      <w:rPr>
        <w:color w:val="808080"/>
        <w:spacing w:val="-2"/>
        <w:sz w:val="16"/>
      </w:rPr>
      <w:t>original</w:t>
    </w:r>
    <w:r>
      <w:rPr>
        <w:b/>
        <w:color w:val="808080"/>
        <w:spacing w:val="-2"/>
        <w:sz w:val="16"/>
      </w:rPr>
      <w:t>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tblInd w:w="51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000000" w:sz="18" w:space="0"/>
        <w:insideV w:val="single" w:color="000000" w:sz="18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702"/>
      <w:gridCol w:w="2684"/>
      <w:gridCol w:w="1594"/>
      <w:gridCol w:w="3837"/>
    </w:tblGrid>
    <w:tr w14:paraId="0A669967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173" w:hRule="atLeast"/>
      </w:trPr>
      <w:tc>
        <w:tcPr>
          <w:tcW w:w="9817" w:type="dxa"/>
          <w:gridSpan w:val="4"/>
          <w:tcBorders>
            <w:bottom w:val="single" w:color="808080" w:sz="12" w:space="0"/>
          </w:tcBorders>
        </w:tcPr>
        <w:p w14:paraId="442CA5F4">
          <w:pPr>
            <w:pStyle w:val="8"/>
            <w:spacing w:line="154" w:lineRule="exact"/>
            <w:ind w:left="45"/>
            <w:jc w:val="center"/>
            <w:rPr>
              <w:b/>
              <w:sz w:val="14"/>
            </w:rPr>
          </w:pPr>
          <w:r>
            <w:rPr>
              <w:b/>
              <w:spacing w:val="-2"/>
              <w:sz w:val="14"/>
            </w:rPr>
            <w:t>Instituto</w:t>
          </w:r>
          <w:r>
            <w:rPr>
              <w:b/>
              <w:spacing w:val="5"/>
              <w:sz w:val="14"/>
            </w:rPr>
            <w:t xml:space="preserve"> </w:t>
          </w:r>
          <w:r>
            <w:rPr>
              <w:b/>
              <w:spacing w:val="-2"/>
              <w:sz w:val="14"/>
            </w:rPr>
            <w:t>Tecnológico</w:t>
          </w:r>
          <w:r>
            <w:rPr>
              <w:b/>
              <w:spacing w:val="5"/>
              <w:sz w:val="14"/>
            </w:rPr>
            <w:t xml:space="preserve"> </w:t>
          </w:r>
          <w:r>
            <w:rPr>
              <w:b/>
              <w:spacing w:val="-2"/>
              <w:sz w:val="14"/>
            </w:rPr>
            <w:t>de</w:t>
          </w:r>
          <w:r>
            <w:rPr>
              <w:b/>
              <w:spacing w:val="5"/>
              <w:sz w:val="14"/>
            </w:rPr>
            <w:t xml:space="preserve"> </w:t>
          </w:r>
          <w:r>
            <w:rPr>
              <w:b/>
              <w:spacing w:val="-2"/>
              <w:sz w:val="14"/>
            </w:rPr>
            <w:t>Pachuca</w:t>
          </w:r>
        </w:p>
      </w:tc>
    </w:tr>
    <w:tr w14:paraId="4E14382D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176" w:hRule="atLeast"/>
      </w:trPr>
      <w:tc>
        <w:tcPr>
          <w:tcW w:w="9817" w:type="dxa"/>
          <w:gridSpan w:val="4"/>
          <w:tcBorders>
            <w:top w:val="single" w:color="808080" w:sz="12" w:space="0"/>
            <w:bottom w:val="single" w:color="808080" w:sz="12" w:space="0"/>
          </w:tcBorders>
        </w:tcPr>
        <w:p w14:paraId="5EC87F31">
          <w:pPr>
            <w:pStyle w:val="8"/>
            <w:spacing w:line="156" w:lineRule="exact"/>
            <w:ind w:left="45"/>
            <w:jc w:val="center"/>
            <w:rPr>
              <w:sz w:val="14"/>
            </w:rPr>
          </w:pPr>
          <w:r>
            <w:rPr>
              <w:sz w:val="1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posOffset>2896235</wp:posOffset>
                    </wp:positionH>
                    <wp:positionV relativeFrom="paragraph">
                      <wp:posOffset>10160</wp:posOffset>
                    </wp:positionV>
                    <wp:extent cx="1828800" cy="1828800"/>
                    <wp:effectExtent l="0" t="0" r="0" b="0"/>
                    <wp:wrapSquare wrapText="bothSides"/>
                    <wp:docPr id="2" name="Cuadro de texto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l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9D81319">
                                <w:pPr>
                                  <w:pStyle w:val="4"/>
                                  <w:rPr>
                                    <w:rFonts w:hint="default" w:ascii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hint="default" w:ascii="Calibri" w:hAnsi="Calibri" w:cs="Calibri"/>
                                    <w:sz w:val="15"/>
                                    <w:szCs w:val="15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5"/>
                                    <w:szCs w:val="15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5"/>
                                    <w:szCs w:val="15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5"/>
                                    <w:szCs w:val="15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5"/>
                                    <w:szCs w:val="15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5"/>
                                    <w:szCs w:val="15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5"/>
                                    <w:szCs w:val="15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5"/>
                                    <w:szCs w:val="15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5"/>
                                    <w:szCs w:val="15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5"/>
                                    <w:szCs w:val="15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5"/>
                                    <w:szCs w:val="15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5"/>
                                    <w:szCs w:val="15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28.05pt;margin-top:0.8pt;height:144pt;width:144pt;mso-position-horizontal-relative:margin;mso-wrap-distance-bottom:0pt;mso-wrap-distance-left:9pt;mso-wrap-distance-right:9pt;mso-wrap-distance-top:0pt;mso-wrap-style:none;z-index:251659264;mso-width-relative:page;mso-height-relative:page;" filled="f" stroked="f" coordsize="21600,21600" o:gfxdata="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CX&#10;8sAY1gAAAAkBAAAPAAAAAAAAAAEAIAAAACIAAABkcnMvZG93bnJldi54bWxQSwECFAAUAAAACACH&#10;TuJAbDI5RNECAAAqBgAADgAAAAAAAAABACAAAAAlAQAAZHJzL2Uyb0RvYy54bWxQSwUGAAAAAAYA&#10;BgBZAQAAaAYAAAAA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29D81319">
                          <w:pPr>
                            <w:pStyle w:val="4"/>
                            <w:rPr>
                              <w:rFonts w:hint="default" w:ascii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hint="default" w:ascii="Calibri" w:hAnsi="Calibri" w:cs="Calibri"/>
                              <w:sz w:val="15"/>
                              <w:szCs w:val="15"/>
                            </w:rPr>
                            <w:t xml:space="preserve">Página </w:t>
                          </w:r>
                          <w:r>
                            <w:rPr>
                              <w:rFonts w:hint="default" w:ascii="Calibri" w:hAnsi="Calibri" w:cs="Calibri"/>
                              <w:sz w:val="15"/>
                              <w:szCs w:val="15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5"/>
                              <w:szCs w:val="15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5"/>
                              <w:szCs w:val="15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5"/>
                              <w:szCs w:val="15"/>
                            </w:rPr>
                            <w:t>1</w:t>
                          </w:r>
                          <w:r>
                            <w:rPr>
                              <w:rFonts w:hint="default" w:ascii="Calibri" w:hAnsi="Calibri" w:cs="Calibri"/>
                              <w:sz w:val="15"/>
                              <w:szCs w:val="15"/>
                            </w:rPr>
                            <w:fldChar w:fldCharType="end"/>
                          </w:r>
                          <w:r>
                            <w:rPr>
                              <w:rFonts w:hint="default" w:ascii="Calibri" w:hAnsi="Calibri" w:cs="Calibri"/>
                              <w:sz w:val="15"/>
                              <w:szCs w:val="15"/>
                            </w:rPr>
                            <w:t xml:space="preserve"> de </w:t>
                          </w:r>
                          <w:r>
                            <w:rPr>
                              <w:rFonts w:hint="default" w:ascii="Calibri" w:hAnsi="Calibri" w:cs="Calibri"/>
                              <w:sz w:val="15"/>
                              <w:szCs w:val="15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5"/>
                              <w:szCs w:val="15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5"/>
                              <w:szCs w:val="15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5"/>
                              <w:szCs w:val="15"/>
                            </w:rPr>
                            <w:t>1</w:t>
                          </w:r>
                          <w:r>
                            <w:rPr>
                              <w:rFonts w:hint="default" w:ascii="Calibri" w:hAnsi="Calibri" w:cs="Calibri"/>
                              <w:sz w:val="15"/>
                              <w:szCs w:val="15"/>
                            </w:rPr>
                            <w:fldChar w:fldCharType="end"/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</w:tr>
    <w:tr w14:paraId="61C68AC5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190" w:hRule="atLeast"/>
      </w:trPr>
      <w:tc>
        <w:tcPr>
          <w:tcW w:w="1702" w:type="dxa"/>
          <w:vMerge w:val="restart"/>
          <w:tcBorders>
            <w:top w:val="single" w:color="808080" w:sz="12" w:space="0"/>
            <w:right w:val="single" w:color="808080" w:sz="12" w:space="0"/>
          </w:tcBorders>
        </w:tcPr>
        <w:p w14:paraId="48514887">
          <w:pPr>
            <w:pStyle w:val="8"/>
            <w:spacing w:before="1"/>
            <w:rPr>
              <w:rFonts w:ascii="Times New Roman"/>
              <w:sz w:val="3"/>
            </w:rPr>
          </w:pPr>
        </w:p>
        <w:p w14:paraId="452DD5EE">
          <w:pPr>
            <w:pStyle w:val="8"/>
            <w:ind w:left="510"/>
            <w:rPr>
              <w:rFonts w:ascii="Times New Roman"/>
              <w:sz w:val="20"/>
            </w:rPr>
          </w:pPr>
          <w:r>
            <w:rPr>
              <w:rFonts w:ascii="Times New Roman"/>
              <w:sz w:val="20"/>
            </w:rPr>
            <w:drawing>
              <wp:inline distT="0" distB="0" distL="0" distR="0">
                <wp:extent cx="346075" cy="284480"/>
                <wp:effectExtent l="0" t="0" r="4445" b="5080"/>
                <wp:docPr id="1" name="Imag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6309" cy="2847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4" w:type="dxa"/>
          <w:tcBorders>
            <w:top w:val="single" w:color="808080" w:sz="12" w:space="0"/>
            <w:left w:val="single" w:color="808080" w:sz="12" w:space="0"/>
            <w:bottom w:val="single" w:color="808080" w:sz="12" w:space="0"/>
            <w:right w:val="single" w:color="808080" w:sz="12" w:space="0"/>
          </w:tcBorders>
        </w:tcPr>
        <w:p w14:paraId="689C3156">
          <w:pPr>
            <w:pStyle w:val="8"/>
            <w:spacing w:before="28" w:line="143" w:lineRule="exact"/>
            <w:ind w:left="743"/>
            <w:rPr>
              <w:b/>
              <w:sz w:val="12"/>
            </w:rPr>
          </w:pPr>
          <w:r>
            <w:rPr>
              <w:sz w:val="12"/>
            </w:rPr>
            <w:t>Código:</w:t>
          </w:r>
          <w:r>
            <w:rPr>
              <w:spacing w:val="34"/>
              <w:sz w:val="12"/>
            </w:rPr>
            <w:t xml:space="preserve"> </w:t>
          </w:r>
          <w:r>
            <w:rPr>
              <w:b/>
              <w:sz w:val="12"/>
            </w:rPr>
            <w:t>ITPAC-CA-DI-</w:t>
          </w:r>
          <w:r>
            <w:rPr>
              <w:b/>
              <w:spacing w:val="-5"/>
              <w:sz w:val="12"/>
            </w:rPr>
            <w:t>05</w:t>
          </w:r>
        </w:p>
      </w:tc>
      <w:tc>
        <w:tcPr>
          <w:tcW w:w="1594" w:type="dxa"/>
          <w:tcBorders>
            <w:top w:val="single" w:color="808080" w:sz="12" w:space="0"/>
            <w:left w:val="single" w:color="808080" w:sz="12" w:space="0"/>
            <w:bottom w:val="single" w:color="808080" w:sz="12" w:space="0"/>
            <w:right w:val="single" w:color="808080" w:sz="12" w:space="0"/>
          </w:tcBorders>
        </w:tcPr>
        <w:p w14:paraId="7B7106CF">
          <w:pPr>
            <w:pStyle w:val="8"/>
            <w:spacing w:before="28" w:line="143" w:lineRule="exact"/>
            <w:ind w:left="551"/>
            <w:rPr>
              <w:rFonts w:hint="default"/>
              <w:b/>
              <w:sz w:val="12"/>
              <w:lang w:val="es-MX"/>
            </w:rPr>
          </w:pPr>
          <w:r>
            <w:rPr>
              <w:spacing w:val="-2"/>
              <w:w w:val="105"/>
              <w:sz w:val="12"/>
            </w:rPr>
            <w:t>Versión:</w:t>
          </w:r>
          <w:r>
            <w:rPr>
              <w:spacing w:val="7"/>
              <w:w w:val="105"/>
              <w:sz w:val="12"/>
            </w:rPr>
            <w:t xml:space="preserve"> </w:t>
          </w:r>
          <w:r>
            <w:rPr>
              <w:rFonts w:hint="default"/>
              <w:spacing w:val="7"/>
              <w:w w:val="105"/>
              <w:sz w:val="12"/>
              <w:lang w:val="es-MX"/>
            </w:rPr>
            <w:t>2</w:t>
          </w:r>
        </w:p>
      </w:tc>
      <w:tc>
        <w:tcPr>
          <w:tcW w:w="3837" w:type="dxa"/>
          <w:tcBorders>
            <w:top w:val="single" w:color="808080" w:sz="12" w:space="0"/>
            <w:left w:val="single" w:color="808080" w:sz="12" w:space="0"/>
            <w:bottom w:val="single" w:color="808080" w:sz="12" w:space="0"/>
          </w:tcBorders>
        </w:tcPr>
        <w:p w14:paraId="14FDBFD3">
          <w:pPr>
            <w:pStyle w:val="8"/>
            <w:ind w:left="631"/>
            <w:jc w:val="center"/>
            <w:rPr>
              <w:rFonts w:ascii="Times New Roman"/>
              <w:sz w:val="20"/>
            </w:rPr>
          </w:pPr>
          <w:r>
            <w:rPr>
              <w:rFonts w:hint="default"/>
              <w:sz w:val="12"/>
            </w:rPr>
            <w:t>Norma: ISO 9001:2015  Requisitos</w:t>
          </w:r>
          <w:r>
            <w:rPr>
              <w:sz w:val="12"/>
            </w:rPr>
            <w:t>:</w:t>
          </w:r>
          <w:r>
            <w:rPr>
              <w:spacing w:val="7"/>
              <w:sz w:val="12"/>
            </w:rPr>
            <w:t xml:space="preserve"> </w:t>
          </w:r>
          <w:r>
            <w:rPr>
              <w:b/>
              <w:color w:val="auto"/>
              <w:spacing w:val="-2"/>
              <w:sz w:val="12"/>
            </w:rPr>
            <w:t>8.5.3</w:t>
          </w:r>
        </w:p>
      </w:tc>
    </w:tr>
    <w:tr w14:paraId="752B7FE1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95" w:hRule="atLeast"/>
      </w:trPr>
      <w:tc>
        <w:tcPr>
          <w:tcW w:w="1702" w:type="dxa"/>
          <w:vMerge w:val="continue"/>
          <w:tcBorders>
            <w:top w:val="nil"/>
            <w:right w:val="single" w:color="808080" w:sz="12" w:space="0"/>
          </w:tcBorders>
        </w:tcPr>
        <w:p w14:paraId="505BFAC1">
          <w:pPr>
            <w:rPr>
              <w:sz w:val="2"/>
              <w:szCs w:val="2"/>
            </w:rPr>
          </w:pPr>
        </w:p>
      </w:tc>
      <w:tc>
        <w:tcPr>
          <w:tcW w:w="8115" w:type="dxa"/>
          <w:gridSpan w:val="3"/>
          <w:tcBorders>
            <w:top w:val="single" w:color="808080" w:sz="12" w:space="0"/>
            <w:left w:val="single" w:color="808080" w:sz="12" w:space="0"/>
          </w:tcBorders>
        </w:tcPr>
        <w:p w14:paraId="7B40341B">
          <w:pPr>
            <w:jc w:val="center"/>
            <w:rPr>
              <w:sz w:val="2"/>
              <w:szCs w:val="2"/>
            </w:rPr>
          </w:pPr>
          <w:r>
            <w:rPr>
              <w:b/>
              <w:sz w:val="16"/>
            </w:rPr>
            <w:t>Listado</w:t>
          </w:r>
          <w:r>
            <w:rPr>
              <w:b/>
              <w:spacing w:val="13"/>
              <w:sz w:val="16"/>
            </w:rPr>
            <w:t xml:space="preserve"> </w:t>
          </w:r>
          <w:r>
            <w:rPr>
              <w:b/>
              <w:sz w:val="16"/>
            </w:rPr>
            <w:t>Propiedad</w:t>
          </w:r>
          <w:r>
            <w:rPr>
              <w:b/>
              <w:spacing w:val="13"/>
              <w:sz w:val="16"/>
            </w:rPr>
            <w:t xml:space="preserve"> </w:t>
          </w:r>
          <w:r>
            <w:rPr>
              <w:b/>
              <w:sz w:val="16"/>
            </w:rPr>
            <w:t>perteneciente</w:t>
          </w:r>
          <w:r>
            <w:rPr>
              <w:b/>
              <w:spacing w:val="15"/>
              <w:sz w:val="16"/>
            </w:rPr>
            <w:t xml:space="preserve"> </w:t>
          </w:r>
          <w:r>
            <w:rPr>
              <w:b/>
              <w:sz w:val="16"/>
            </w:rPr>
            <w:t>a</w:t>
          </w:r>
          <w:r>
            <w:rPr>
              <w:b/>
              <w:spacing w:val="13"/>
              <w:sz w:val="16"/>
            </w:rPr>
            <w:t xml:space="preserve"> </w:t>
          </w:r>
          <w:r>
            <w:rPr>
              <w:b/>
              <w:sz w:val="16"/>
            </w:rPr>
            <w:t>los</w:t>
          </w:r>
          <w:r>
            <w:rPr>
              <w:b/>
              <w:spacing w:val="15"/>
              <w:sz w:val="16"/>
            </w:rPr>
            <w:t xml:space="preserve"> </w:t>
          </w:r>
          <w:r>
            <w:rPr>
              <w:b/>
              <w:sz w:val="16"/>
            </w:rPr>
            <w:t>clientes</w:t>
          </w:r>
          <w:r>
            <w:rPr>
              <w:b/>
              <w:spacing w:val="16"/>
              <w:sz w:val="16"/>
            </w:rPr>
            <w:t xml:space="preserve"> </w:t>
          </w:r>
          <w:r>
            <w:rPr>
              <w:b/>
              <w:sz w:val="16"/>
            </w:rPr>
            <w:t>o</w:t>
          </w:r>
          <w:r>
            <w:rPr>
              <w:b/>
              <w:spacing w:val="13"/>
              <w:sz w:val="16"/>
            </w:rPr>
            <w:t xml:space="preserve"> </w:t>
          </w:r>
          <w:r>
            <w:rPr>
              <w:b/>
              <w:sz w:val="16"/>
            </w:rPr>
            <w:t>proveedores</w:t>
          </w:r>
          <w:r>
            <w:rPr>
              <w:b/>
              <w:spacing w:val="17"/>
              <w:sz w:val="16"/>
            </w:rPr>
            <w:t xml:space="preserve"> </w:t>
          </w:r>
          <w:r>
            <w:rPr>
              <w:b/>
              <w:spacing w:val="-2"/>
              <w:sz w:val="16"/>
            </w:rPr>
            <w:t>externos</w:t>
          </w:r>
        </w:p>
      </w:tc>
    </w:tr>
  </w:tbl>
  <w:p w14:paraId="3342F6F2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)"/>
      <w:lvlJc w:val="left"/>
      <w:pPr>
        <w:ind w:left="34" w:hanging="15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15"/>
        <w:szCs w:val="15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221" w:hanging="156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402" w:hanging="156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583" w:hanging="156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765" w:hanging="156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946" w:hanging="156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1127" w:hanging="156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1309" w:hanging="156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1490" w:hanging="156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5AF004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</w:p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s-ES" w:eastAsia="en-US" w:bidi="ar-SA"/>
    </w:rPr>
  </w:style>
  <w:style w:type="paragraph" w:customStyle="1" w:styleId="8">
    <w:name w:val="Table Paragraph"/>
    <w:basedOn w:val="1"/>
    <w:qFormat/>
    <w:uiPriority w:val="1"/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424</Words>
  <Characters>2582</Characters>
  <TotalTime>1</TotalTime>
  <ScaleCrop>false</ScaleCrop>
  <LinksUpToDate>false</LinksUpToDate>
  <CharactersWithSpaces>2941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2026-07-16T05:10:00Z</dcterms:created>
  <dc:creator>Windows User</dc:creator>
  <cp:lastModifiedBy>Emiliano UrrutiaMuñoz</cp:lastModifiedBy>
  <dcterms:modified xsi:type="dcterms:W3CDTF">2026-07-16T05:20:39Z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2025-03-04T00:00:00Z</vt:filetime>
  </property>
  <property fmtid="{D5CDD505-2E9C-101B-9397-08002B2CF9AE}" pid="4" name="Creator">
    <vt:lpwstr>Microsoft® Excel® LTSC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Excel® LTSC</vt:lpwstr>
  </property>
  <property fmtid="{D5CDD505-2E9C-101B-9397-08002B2CF9AE}" pid="7" name="KSOTemplateDocerSaveRecord">
    <vt:lpwstr>eyJoZGlkIjoiZmMyNDU4YWU0MTA3MjdhOTA4ZjE0NTQ0NmM5MjA0M2QiLCJ1c2VySWQiOiIxNTI5NzQ2NzI5MTg1In0=</vt:lpwstr>
  </property>
  <property fmtid="{D5CDD505-2E9C-101B-9397-08002B2CF9AE}" pid="8" name="KSOProductBuildVer">
    <vt:lpwstr>2058-12.1.0.26886</vt:lpwstr>
  </property>
  <property fmtid="{D5CDD505-2E9C-101B-9397-08002B2CF9AE}" pid="9" name="ICV">
    <vt:lpwstr>4A38C4B4DBD940018A836C46430CB331_12</vt:lpwstr>
  </property>
</Properties>
</file>